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22" w:rsidRPr="00C93E4D" w:rsidRDefault="00F76062" w:rsidP="005329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E4D">
        <w:rPr>
          <w:rFonts w:ascii="Times New Roman" w:hAnsi="Times New Roman" w:cs="Times New Roman"/>
          <w:b/>
          <w:sz w:val="28"/>
          <w:szCs w:val="28"/>
        </w:rPr>
        <w:t>11. Общественное питание</w:t>
      </w:r>
    </w:p>
    <w:p w:rsidR="005329B9" w:rsidRPr="005329B9" w:rsidRDefault="005329B9" w:rsidP="005329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9B9">
        <w:rPr>
          <w:rFonts w:ascii="Times New Roman" w:hAnsi="Times New Roman" w:cs="Times New Roman"/>
          <w:sz w:val="28"/>
          <w:szCs w:val="28"/>
        </w:rPr>
        <w:t>В городе эффективно работает  система общественного питания, которая насчитывает 5 ед. общественных столовых и закусочных, 1</w:t>
      </w:r>
      <w:r w:rsidR="00530B82">
        <w:rPr>
          <w:rFonts w:ascii="Times New Roman" w:hAnsi="Times New Roman" w:cs="Times New Roman"/>
          <w:sz w:val="28"/>
          <w:szCs w:val="28"/>
        </w:rPr>
        <w:t>9</w:t>
      </w:r>
      <w:r w:rsidRPr="005329B9">
        <w:rPr>
          <w:rFonts w:ascii="Times New Roman" w:hAnsi="Times New Roman" w:cs="Times New Roman"/>
          <w:sz w:val="28"/>
          <w:szCs w:val="28"/>
        </w:rPr>
        <w:t xml:space="preserve"> ед. кафе и баров, 30 столовых при учебных заведениях и на предприятиях. </w:t>
      </w:r>
      <w:proofErr w:type="gramStart"/>
      <w:r w:rsidRPr="005329B9">
        <w:rPr>
          <w:rFonts w:ascii="Times New Roman" w:hAnsi="Times New Roman" w:cs="Times New Roman"/>
          <w:sz w:val="28"/>
          <w:szCs w:val="28"/>
        </w:rPr>
        <w:t>Предполагается, что оборот общественного питания, который составлял в 201</w:t>
      </w:r>
      <w:r w:rsidR="00530B82">
        <w:rPr>
          <w:rFonts w:ascii="Times New Roman" w:hAnsi="Times New Roman" w:cs="Times New Roman"/>
          <w:sz w:val="28"/>
          <w:szCs w:val="28"/>
        </w:rPr>
        <w:t>3</w:t>
      </w:r>
      <w:r w:rsidRPr="005329B9">
        <w:rPr>
          <w:rFonts w:ascii="Times New Roman" w:hAnsi="Times New Roman" w:cs="Times New Roman"/>
          <w:sz w:val="28"/>
          <w:szCs w:val="28"/>
        </w:rPr>
        <w:t xml:space="preserve"> г. 2</w:t>
      </w:r>
      <w:r w:rsidR="00530B82">
        <w:rPr>
          <w:rFonts w:ascii="Times New Roman" w:hAnsi="Times New Roman" w:cs="Times New Roman"/>
          <w:sz w:val="28"/>
          <w:szCs w:val="28"/>
        </w:rPr>
        <w:t>09,5</w:t>
      </w:r>
      <w:r w:rsidRPr="005329B9">
        <w:rPr>
          <w:rFonts w:ascii="Times New Roman" w:hAnsi="Times New Roman" w:cs="Times New Roman"/>
          <w:sz w:val="28"/>
          <w:szCs w:val="28"/>
        </w:rPr>
        <w:t xml:space="preserve"> млн. руб. возрастет к 201</w:t>
      </w:r>
      <w:r w:rsidR="00530B82">
        <w:rPr>
          <w:rFonts w:ascii="Times New Roman" w:hAnsi="Times New Roman" w:cs="Times New Roman"/>
          <w:sz w:val="28"/>
          <w:szCs w:val="28"/>
        </w:rPr>
        <w:t>7</w:t>
      </w:r>
      <w:r w:rsidRPr="005329B9">
        <w:rPr>
          <w:rFonts w:ascii="Times New Roman" w:hAnsi="Times New Roman" w:cs="Times New Roman"/>
          <w:sz w:val="28"/>
          <w:szCs w:val="28"/>
        </w:rPr>
        <w:t>г. в действующих ценах на 3</w:t>
      </w:r>
      <w:r w:rsidR="00530B82">
        <w:rPr>
          <w:rFonts w:ascii="Times New Roman" w:hAnsi="Times New Roman" w:cs="Times New Roman"/>
          <w:sz w:val="28"/>
          <w:szCs w:val="28"/>
        </w:rPr>
        <w:t>1</w:t>
      </w:r>
      <w:r w:rsidRPr="005329B9">
        <w:rPr>
          <w:rFonts w:ascii="Times New Roman" w:hAnsi="Times New Roman" w:cs="Times New Roman"/>
          <w:sz w:val="28"/>
          <w:szCs w:val="28"/>
        </w:rPr>
        <w:t xml:space="preserve">,7% и составит  </w:t>
      </w:r>
      <w:r w:rsidR="00530B82">
        <w:rPr>
          <w:rFonts w:ascii="Times New Roman" w:hAnsi="Times New Roman" w:cs="Times New Roman"/>
          <w:sz w:val="28"/>
          <w:szCs w:val="28"/>
        </w:rPr>
        <w:t>276,018</w:t>
      </w:r>
      <w:r w:rsidRPr="005329B9">
        <w:rPr>
          <w:rFonts w:ascii="Times New Roman" w:hAnsi="Times New Roman" w:cs="Times New Roman"/>
          <w:sz w:val="28"/>
          <w:szCs w:val="28"/>
        </w:rPr>
        <w:t xml:space="preserve"> млн. руб. Из муниципальных организаций деятельность по данному направлению осуществляет МУП «Комбинат школьного питания», удельный вес услуг которого в общем объеме составляет 4,</w:t>
      </w:r>
      <w:r w:rsidR="00530B82">
        <w:rPr>
          <w:rFonts w:ascii="Times New Roman" w:hAnsi="Times New Roman" w:cs="Times New Roman"/>
          <w:sz w:val="28"/>
          <w:szCs w:val="28"/>
        </w:rPr>
        <w:t>9</w:t>
      </w:r>
      <w:r w:rsidRPr="005329B9">
        <w:rPr>
          <w:rFonts w:ascii="Times New Roman" w:hAnsi="Times New Roman" w:cs="Times New Roman"/>
          <w:sz w:val="28"/>
          <w:szCs w:val="28"/>
        </w:rPr>
        <w:t xml:space="preserve"> %. Оборот предприятия в 201</w:t>
      </w:r>
      <w:r w:rsidR="00530B82">
        <w:rPr>
          <w:rFonts w:ascii="Times New Roman" w:hAnsi="Times New Roman" w:cs="Times New Roman"/>
          <w:sz w:val="28"/>
          <w:szCs w:val="28"/>
        </w:rPr>
        <w:t>3</w:t>
      </w:r>
      <w:r w:rsidRPr="005329B9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530B82">
        <w:rPr>
          <w:rFonts w:ascii="Times New Roman" w:hAnsi="Times New Roman" w:cs="Times New Roman"/>
          <w:sz w:val="28"/>
          <w:szCs w:val="28"/>
        </w:rPr>
        <w:t>10,285</w:t>
      </w:r>
      <w:r w:rsidRPr="005329B9">
        <w:rPr>
          <w:rFonts w:ascii="Times New Roman" w:hAnsi="Times New Roman" w:cs="Times New Roman"/>
          <w:sz w:val="28"/>
          <w:szCs w:val="28"/>
        </w:rPr>
        <w:t xml:space="preserve"> млн. руб., к 201</w:t>
      </w:r>
      <w:r w:rsidR="00530B82">
        <w:rPr>
          <w:rFonts w:ascii="Times New Roman" w:hAnsi="Times New Roman" w:cs="Times New Roman"/>
          <w:sz w:val="28"/>
          <w:szCs w:val="28"/>
        </w:rPr>
        <w:t>7</w:t>
      </w:r>
      <w:r w:rsidRPr="005329B9">
        <w:rPr>
          <w:rFonts w:ascii="Times New Roman" w:hAnsi="Times New Roman" w:cs="Times New Roman"/>
          <w:sz w:val="28"/>
          <w:szCs w:val="28"/>
        </w:rPr>
        <w:t xml:space="preserve"> году планируется</w:t>
      </w:r>
      <w:proofErr w:type="gramEnd"/>
      <w:r w:rsidRPr="005329B9">
        <w:rPr>
          <w:rFonts w:ascii="Times New Roman" w:hAnsi="Times New Roman" w:cs="Times New Roman"/>
          <w:sz w:val="28"/>
          <w:szCs w:val="28"/>
        </w:rPr>
        <w:t xml:space="preserve"> увеличение объема  услуг общественного питания до 12,</w:t>
      </w:r>
      <w:r w:rsidR="00530B82">
        <w:rPr>
          <w:rFonts w:ascii="Times New Roman" w:hAnsi="Times New Roman" w:cs="Times New Roman"/>
          <w:sz w:val="28"/>
          <w:szCs w:val="28"/>
        </w:rPr>
        <w:t>6</w:t>
      </w:r>
      <w:r w:rsidRPr="005329B9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5329B9" w:rsidRPr="005329B9" w:rsidRDefault="005329B9">
      <w:pPr>
        <w:rPr>
          <w:rFonts w:ascii="Times New Roman" w:hAnsi="Times New Roman" w:cs="Times New Roman"/>
          <w:sz w:val="28"/>
          <w:szCs w:val="28"/>
        </w:rPr>
      </w:pPr>
    </w:p>
    <w:sectPr w:rsidR="005329B9" w:rsidRPr="005329B9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062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6E96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B82"/>
    <w:rsid w:val="00530DCC"/>
    <w:rsid w:val="005311C5"/>
    <w:rsid w:val="005318C9"/>
    <w:rsid w:val="005329B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1B28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3E4D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062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5</cp:revision>
  <dcterms:created xsi:type="dcterms:W3CDTF">2013-08-16T01:39:00Z</dcterms:created>
  <dcterms:modified xsi:type="dcterms:W3CDTF">2014-08-12T07:28:00Z</dcterms:modified>
</cp:coreProperties>
</file>